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0"/>
          <w:lang w:val="en-US" w:eastAsia="zh-CN"/>
        </w:rPr>
      </w:pPr>
      <w:r>
        <w:rPr>
          <w:rFonts w:hint="eastAsia" w:ascii="方正小标宋简体" w:hAnsi="方正小标宋简体" w:eastAsia="方正小标宋简体" w:cs="方正小标宋简体"/>
          <w:sz w:val="40"/>
          <w:szCs w:val="40"/>
          <w:lang w:val="en-US" w:eastAsia="zh-CN"/>
        </w:rPr>
        <w:t>2023年度县委巡察办主任</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i w:val="0"/>
          <w:iCs w:val="0"/>
          <w:caps w:val="0"/>
          <w:color w:val="494949"/>
          <w:spacing w:val="0"/>
          <w:kern w:val="0"/>
          <w:sz w:val="40"/>
          <w:szCs w:val="40"/>
          <w:u w:val="none"/>
          <w:shd w:val="clear" w:fill="FFFFFF"/>
          <w:lang w:val="en-US" w:eastAsia="zh-CN" w:bidi="ar"/>
        </w:rPr>
      </w:pPr>
      <w:r>
        <w:rPr>
          <w:rFonts w:hint="eastAsia" w:ascii="方正小标宋简体" w:hAnsi="方正小标宋简体" w:eastAsia="方正小标宋简体" w:cs="方正小标宋简体"/>
          <w:sz w:val="40"/>
          <w:szCs w:val="40"/>
          <w:lang w:val="en-US" w:eastAsia="zh-CN"/>
        </w:rPr>
        <w:t>推进法治建设第一责任人职责情况报告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县委巡察办常务副主任</w:t>
      </w:r>
      <w:bookmarkStart w:id="0" w:name="_GoBack"/>
      <w:bookmarkEnd w:id="0"/>
      <w:r>
        <w:rPr>
          <w:rFonts w:hint="eastAsia" w:ascii="楷体_GB2312" w:hAnsi="楷体_GB2312" w:eastAsia="楷体_GB2312" w:cs="楷体_GB2312"/>
          <w:sz w:val="32"/>
          <w:szCs w:val="32"/>
          <w:lang w:val="en-US" w:eastAsia="zh-CN"/>
        </w:rPr>
        <w:t xml:space="preserve">  马蒙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_GB2312" w:hAnsi="楷体_GB2312" w:eastAsia="楷体_GB2312" w:cs="楷体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在县委、县政府的正确领导下，我深入学习贯彻习近平法治思想，紧紧围绕推进全面依法治县、法治政府建设的总体要求，全面贯彻落实《党政主要负责人履行推进法治建设第一责任人职责规定》和《宝丰县法治政府建设实施方案（2022—2025年）》，坚持依法巡察，推动巡察工作法治化和规范化，全面推进法治建设工作，现将一年来履行推进法治建设第一责任人职责情况报告如下：</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一、学思践悟，学懂弄通习近平新时代中国特色社会主义思想内涵，圆满完成全年工作目标任务。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主题教育强思想，持续提升自身素质。以学习贯彻习近平新时代中国特色社会主义思想主题教育和纪检监察干部队伍教育整顿为抓手，带头深入学习贯彻习近平法治思想，深入贯彻落实党中央关于全面依法治国的重大决策部署和省市县委法治工作要求情况。通过召开室务会、支部党员大会等形式学习了习近平法治思想、党的二十大精神和习近平总书记关于巡视巡察的重要论述。深刻领悟习近平法治思想的重大意义、丰富内涵、精神实质和实践要求，切实把思想和行动统一到党中央关于全面依法治国的决策部署上来，全面提高巡察干部政治理论素养和依法巡察水平。认真落实《关于建立领导干部应知应会党内法规和国家法律清单制度的意见》,把巡察党员干部学法用法作为一项经常性工作来抓，结合“八五”普法规划，积极参与“宪法”宣传等活动，引导巡察干部带头学法遵法守法用法。全年组织集中学习《习近平法治思想学习纲要》12次，专题学法2次，有效提高了巡察干部依法巡察工作的能力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强化履职担当，增强巡察干部业务能力。研究解决突出问题和落实反馈问题，把法治政府建设纳入巡察年度工作计划。认真履行推进法治建设第一责任人职责及法治政府建设,加强对巡察机构法治政府建设的组织领导，把学习宣传习近平法治思想作为重要任务，将习近平法治思想、《中国共产党纪律处分条例》《廉洁自律准则》等纳入“三会一课”、“巡察课堂”等日常学习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强化廉洁自律，筑牢拒腐防变思想根基。落实重大行政决策程序制度和公职律师制度，依法制定行政规范性文件，严格执行行政规范性文件备案审查制度，全面推进政务公开。严格落重大行政决策制度，严格履行合法性审查和集体讨论决定制度，对重大政策举措等，严格按照规定内容、程序进行集体讨论，并出具合法性审查意见。坚持依法巡察，建立健全巡察工作法律顾问，县委巡察办副科级巡察专员陈松刚、纪欢欢成功申报为本单位公职律师，在积极推进依法巡察、大力开展法律进机关、进社区解决纠纷工作产生了积极作用。按照县委县政府办关于开展全县规范性文件清理工作的通知要求，县委巡察办开展规范性文件清理工作。对本部门制定的规范性文件进行了全面梳理。严格执行规范性文件“三统一”制度，实施规范性文件实行动态管理，按照规范性文件管理有关制度，随时做好规范性文件修改、废止等有关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强化法治思维，贯彻依法巡察工作理念。提高政治站位，聚焦问题，传导压力，着力打通全面从严治党“最后一公里”。按照县委巡察工作部署要求，全年共开展2轮县直和2轮村（社区）巡察，共巡察县直党组织32个、村（社区）党组织124个。召开书记专题会4次，领导小组会2次。三轮县直巡察发现贯彻落实上级决策部署不力等问题12个，党员干部担当作为不力问题等15个，党组织建设弱化或党员管理不到位等问题29个;三轮村（社区）巡察发现贯彻落实上级决策部署不力等问题8个，党员干部担当作为不力问题等21个，党组织建设弱化或党员管理不到位等问题74个。通过政治巡察发现问题、形成震慑，进一步强化了被巡察党组织全面从严治党的政治意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强化问题整改，提升为民服务工作质效。扎实推进被巡察党组织巡察整改任务的有效落实，将巡察反馈意见整改工作牢牢抓在手上，及时跟进督办。2轮县直共发现问题448个，已整改183个（第四轮和第五轮258个问题整改期未到），处分7人次。2轮村（社区）共发现问题1246个，已整改454个（第五轮村居问题777个问题整改期未到），处分16人次。挽回集体经济损失20万元，退还违规资金13万元，建立完善制度16项，解决民生领域问题82项。探索建立“整改落实情况联合审核、整改成效情况联合评估”的联审联评工作机制，彻底解决了“整改结果谁来认定、整改成效谁来评估”的难题。研究出台《巡察反馈问题整改联审联评办法（试行）》，进一步规范巡察整改成效评估流程。对最终评出“好、中、差”三个等次向县委巡察工作领导小组报告，对整改不力的约谈“一把手”，发出《整改通知书》限期重新整改。</w:t>
      </w:r>
      <w:r>
        <w:rPr>
          <w:rFonts w:hint="eastAsia" w:ascii="仿宋_GB2312" w:hAnsi="仿宋_GB2312" w:eastAsia="仿宋_GB2312" w:cs="仿宋_GB2312"/>
          <w:sz w:val="32"/>
          <w:szCs w:val="32"/>
        </w:rPr>
        <w:t>制定了《县委巡察组考核工作实施细则(试行)》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形成了《县委巡察成果运用实施办法(试行)》。对巡察成果的形成、移交、办理、监督、评估、问责各个环节作出具体规定，为有效运用巡察成果提供制度依据。完善了巡察后评估工作机制。由巡察办到被巡察单位开展实地评估，通过集体座谈、个别谈话、调查问卷等方式，对巡察组执行六项纪律、落实中央八项规定</w:t>
      </w:r>
      <w:r>
        <w:rPr>
          <w:rFonts w:hint="eastAsia" w:ascii="仿宋_GB2312" w:hAnsi="仿宋_GB2312" w:eastAsia="仿宋_GB2312" w:cs="仿宋_GB2312"/>
          <w:sz w:val="32"/>
          <w:szCs w:val="32"/>
          <w:lang w:eastAsia="zh-CN"/>
        </w:rPr>
        <w:t>及其实施细则</w:t>
      </w:r>
      <w:r>
        <w:rPr>
          <w:rFonts w:hint="eastAsia" w:ascii="仿宋_GB2312" w:hAnsi="仿宋_GB2312" w:eastAsia="仿宋_GB2312" w:cs="仿宋_GB2312"/>
          <w:sz w:val="32"/>
          <w:szCs w:val="32"/>
        </w:rPr>
        <w:t>精神等情况进行全面了解，并形成评估报告，针对问题及时整改，自身监督更加严格。</w:t>
      </w:r>
      <w:r>
        <w:rPr>
          <w:rFonts w:hint="eastAsia" w:ascii="仿宋_GB2312" w:hAnsi="仿宋_GB2312" w:eastAsia="仿宋_GB2312" w:cs="仿宋_GB2312"/>
          <w:sz w:val="32"/>
          <w:szCs w:val="32"/>
          <w:lang w:eastAsia="zh-CN"/>
        </w:rPr>
        <w:t>通过问题整改，实现“推动改革，促进发展”的目的。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二、存在的问题和不足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一是法制宣传教育工作还存在薄弱，主动学法意识还不够；二是创新意识还有待进一步提高，普法宣传形势相对单一；三是系统学法还不够，存在用时才学的现象。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三、下一步工作打算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强化学习抓落实，提升全体巡察干部的法治意识和业务能力。二是推行巡察档案内审制度，强化对巡察组的监督检查，对短板弱项及时提醒、规范整改；三是以习近平法治思想为纲领加大对巡察干部的培训学习，提高巡察干部法治素质和水平，加强对各项工作的督查和指导，全面提高法治管理水平。</w:t>
      </w:r>
    </w:p>
    <w:sectPr>
      <w:pgSz w:w="11906" w:h="16838"/>
      <w:pgMar w:top="1814" w:right="1417" w:bottom="1814"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ZkY2JkZDJhMmU2MzczMzJhZDllYzZlYWE2MDI0ZjMifQ=="/>
  </w:docVars>
  <w:rsids>
    <w:rsidRoot w:val="00000000"/>
    <w:rsid w:val="0F1B5A1D"/>
    <w:rsid w:val="22F75452"/>
    <w:rsid w:val="31477B99"/>
    <w:rsid w:val="32627FA5"/>
    <w:rsid w:val="4A075C10"/>
    <w:rsid w:val="544A3A5E"/>
    <w:rsid w:val="60EB4AAB"/>
    <w:rsid w:val="637B6278"/>
    <w:rsid w:val="65131768"/>
    <w:rsid w:val="691353AB"/>
    <w:rsid w:val="73C34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Strong"/>
    <w:basedOn w:val="3"/>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1324</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2024-01-02T00:39:00Z</dcterms:created>
  <dc:creator>Administrator</dc:creator>
  <cp:lastModifiedBy>大海</cp:lastModifiedBy>
  <dcterms:modified xsi:type="dcterms:W3CDTF">2024-02-20T07:59:07Z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4DDDFFF5305C45B7931ED879BD145ADC_12</vt:lpwstr>
  </property>
</Properties>
</file>